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84" w:rsidRDefault="00C76D84" w:rsidP="00C76D84">
      <w:pPr>
        <w:pStyle w:val="versales"/>
        <w:shd w:val="clear" w:color="auto" w:fill="FFFFFF"/>
        <w:jc w:val="both"/>
        <w:rPr>
          <w:rFonts w:ascii="Times" w:hAnsi="Times" w:cs="Times"/>
          <w:smallCaps/>
          <w:color w:val="9D0000"/>
        </w:rPr>
      </w:pPr>
      <w:r>
        <w:rPr>
          <w:rFonts w:ascii="Times" w:hAnsi="Times" w:cs="Times"/>
          <w:smallCaps/>
          <w:color w:val="9D0000"/>
        </w:rPr>
        <w:t>De la Comisión de Transparencia y Anticorrupción</w:t>
      </w:r>
    </w:p>
    <w:p w:rsidR="00C76D84" w:rsidRDefault="00C76D84" w:rsidP="00C76D84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 la primera reunión ordinaria, que se llevará a cabo el miércoles 14 de noviembre, a las 12:00 horas, en el salón de protocolo del edificio C.</w:t>
      </w:r>
    </w:p>
    <w:p w:rsidR="00C76D84" w:rsidRDefault="00C76D84" w:rsidP="00C76D84">
      <w:pPr>
        <w:pStyle w:val="centrar"/>
        <w:shd w:val="clear" w:color="auto" w:fill="FFFFFF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Orden del Día</w:t>
      </w:r>
    </w:p>
    <w:p w:rsidR="00C76D84" w:rsidRDefault="00C76D84" w:rsidP="00C76D84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1. Lista de asistencia y declaración de quorum.</w:t>
      </w:r>
    </w:p>
    <w:p w:rsidR="00C76D84" w:rsidRDefault="00C76D84" w:rsidP="00C76D84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2. Lectura y aprobación del orden del día.</w:t>
      </w:r>
    </w:p>
    <w:p w:rsidR="00C76D84" w:rsidRDefault="00C76D84" w:rsidP="00C76D84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3. Lectura y, en su caso, aprobación del acta de reunión de instalación.</w:t>
      </w:r>
    </w:p>
    <w:p w:rsidR="00C76D84" w:rsidRDefault="00C76D84" w:rsidP="00C76D84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4. Exposición por parte del licenciado Ricardo Salgado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Perilliat</w:t>
      </w:r>
      <w:proofErr w:type="spellEnd"/>
      <w:r>
        <w:rPr>
          <w:rFonts w:ascii="Times" w:hAnsi="Times" w:cs="Times"/>
          <w:color w:val="000000"/>
          <w:sz w:val="22"/>
          <w:szCs w:val="22"/>
        </w:rPr>
        <w:t>, secretario técnico de la Secretaría Ejecutiva del Sistema Nacional Anticorrupción, acerca del estado actual de la implementación del Sistema Nacional Anticorrupción y comentarios por parte de los diputados de la comisión.</w:t>
      </w:r>
    </w:p>
    <w:p w:rsidR="00C76D84" w:rsidRDefault="00C76D84" w:rsidP="00C76D84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 Exposición por parte del doctor Francisco Javier Acuña Llamas, presidente del Consejo Nacional del Sistema Nacional de Transparencia, Acceso a la Información Pública y Protección de Datos Personales, acerca del estado actual de la implementación del Sistema Nacional de Transparencia, Acceso a la Información Pública y Protección de Datos Personales, y comentarios por parte de los diputados de la comisión.</w:t>
      </w:r>
    </w:p>
    <w:p w:rsidR="00C76D84" w:rsidRDefault="00C76D84" w:rsidP="00C76D84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6. Presentación, análisis y, en su caso, aprobación del programa anual de trabajo, correspondiente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al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primer año de ejercicio de la LXIV Legislatura.</w:t>
      </w:r>
    </w:p>
    <w:p w:rsidR="00C76D84" w:rsidRDefault="00C76D84" w:rsidP="00C76D84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7. Integración de las subcomisiones de trabajo.</w:t>
      </w:r>
    </w:p>
    <w:p w:rsidR="00C76D84" w:rsidRDefault="00C76D84" w:rsidP="00C76D84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8. Asuntos generales.</w:t>
      </w:r>
    </w:p>
    <w:p w:rsidR="00C76D84" w:rsidRDefault="00C76D84" w:rsidP="00C76D84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9. Clausura.</w:t>
      </w:r>
    </w:p>
    <w:p w:rsidR="00C76D84" w:rsidRDefault="00C76D84" w:rsidP="00C76D84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Atentamente</w:t>
      </w:r>
    </w:p>
    <w:p w:rsidR="00C76D84" w:rsidRDefault="00C76D84" w:rsidP="00C76D84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Diputado Óscar González Yáñez</w:t>
      </w:r>
    </w:p>
    <w:p w:rsidR="00C76D84" w:rsidRDefault="00C76D84" w:rsidP="00C76D84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Presidente</w:t>
      </w:r>
    </w:p>
    <w:p w:rsidR="007D663C" w:rsidRDefault="007D663C">
      <w:bookmarkStart w:id="0" w:name="_GoBack"/>
      <w:bookmarkEnd w:id="0"/>
    </w:p>
    <w:sectPr w:rsidR="007D66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4"/>
    <w:rsid w:val="007D663C"/>
    <w:rsid w:val="00C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5B072-2F95-4013-957B-EC24365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2018-12-20T20:36:00Z</dcterms:created>
  <dcterms:modified xsi:type="dcterms:W3CDTF">2018-12-20T20:36:00Z</dcterms:modified>
</cp:coreProperties>
</file>